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A4" w:rsidRPr="00AA5CA0" w:rsidRDefault="00890DA4" w:rsidP="00890DA4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國立臺東大學 10</w:t>
      </w:r>
      <w:r w:rsidR="003A45A3">
        <w:rPr>
          <w:rFonts w:ascii="標楷體" w:eastAsia="標楷體" w:hAnsi="標楷體" w:hint="eastAsia"/>
          <w:b/>
          <w:sz w:val="28"/>
          <w:szCs w:val="28"/>
        </w:rPr>
        <w:t>6</w:t>
      </w:r>
      <w:r w:rsidRPr="00AA5CA0">
        <w:rPr>
          <w:rFonts w:ascii="標楷體" w:eastAsia="標楷體" w:hAnsi="標楷體"/>
          <w:b/>
          <w:sz w:val="28"/>
          <w:szCs w:val="28"/>
        </w:rPr>
        <w:t>學年度 課程綱要</w:t>
      </w:r>
    </w:p>
    <w:p w:rsidR="00890DA4" w:rsidRPr="00AA5CA0" w:rsidRDefault="00890DA4" w:rsidP="00890DA4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師範學院 幼兒教育學系</w:t>
      </w:r>
      <w:r w:rsidRPr="00AA5CA0">
        <w:rPr>
          <w:rFonts w:ascii="標楷體" w:eastAsia="標楷體" w:hAnsi="標楷體" w:hint="eastAsia"/>
          <w:b/>
          <w:sz w:val="28"/>
          <w:szCs w:val="28"/>
        </w:rPr>
        <w:t>碩士學位在職專班</w:t>
      </w:r>
    </w:p>
    <w:p w:rsidR="006F68A0" w:rsidRDefault="006F68A0" w:rsidP="006F68A0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學年度第2學期第2次系課程暨第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次系務會議通過(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1060410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:rsidR="006F68A0" w:rsidRDefault="006F68A0" w:rsidP="006F68A0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1060509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:rsidR="006F68A0" w:rsidRDefault="006F68A0" w:rsidP="006F68A0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2次校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會議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1060518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:rsidR="006F68A0" w:rsidRPr="003A636F" w:rsidRDefault="006F68A0" w:rsidP="006F68A0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3次教務會議核備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1060518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:rsidR="000150D2" w:rsidRPr="000150D2" w:rsidRDefault="000150D2" w:rsidP="000150D2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0150D2"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  <w:t xml:space="preserve"> </w:t>
      </w:r>
    </w:p>
    <w:p w:rsidR="00AA5CA0" w:rsidRPr="00AA5CA0" w:rsidRDefault="00AA5CA0" w:rsidP="00AA5CA0">
      <w:pPr>
        <w:ind w:leftChars="-118" w:left="-283" w:firstLineChars="118" w:firstLine="283"/>
        <w:rPr>
          <w:rFonts w:ascii="標楷體" w:eastAsia="標楷體" w:hAnsi="標楷體"/>
          <w:b/>
          <w:color w:val="000000"/>
        </w:rPr>
      </w:pPr>
      <w:r w:rsidRPr="00AA5CA0">
        <w:rPr>
          <w:rFonts w:ascii="標楷體" w:eastAsia="標楷體" w:hAnsi="標楷體" w:hint="eastAsia"/>
          <w:b/>
          <w:color w:val="000000"/>
        </w:rPr>
        <w:t>一、課程架構</w:t>
      </w:r>
    </w:p>
    <w:p w:rsidR="00AA5CA0" w:rsidRPr="00284E53" w:rsidRDefault="00AA5CA0" w:rsidP="00AA5CA0">
      <w:pPr>
        <w:rPr>
          <w:rFonts w:ascii="標楷體" w:eastAsia="標楷體" w:hAnsi="標楷體"/>
          <w:b/>
          <w:color w:val="000000" w:themeColor="text1"/>
        </w:rPr>
      </w:pPr>
      <w:r w:rsidRPr="00284E53">
        <w:rPr>
          <w:rFonts w:ascii="標楷體" w:eastAsia="標楷體" w:hAnsi="標楷體" w:hint="eastAsia"/>
          <w:color w:val="000000" w:themeColor="text1"/>
        </w:rPr>
        <w:t>本系碩士班課程規劃為研究方法學、專門課程和</w:t>
      </w:r>
      <w:r w:rsidR="00DC5398" w:rsidRPr="00284E53">
        <w:rPr>
          <w:rFonts w:ascii="標楷體" w:eastAsia="標楷體" w:hAnsi="標楷體" w:hint="eastAsia"/>
          <w:color w:val="000000" w:themeColor="text1"/>
          <w:szCs w:val="20"/>
        </w:rPr>
        <w:t>論文研討與寫作</w:t>
      </w:r>
      <w:r w:rsidR="0028236F">
        <w:rPr>
          <w:rFonts w:ascii="標楷體" w:eastAsia="標楷體" w:hAnsi="標楷體" w:hint="eastAsia"/>
          <w:color w:val="000000" w:themeColor="text1"/>
        </w:rPr>
        <w:t>三</w:t>
      </w:r>
      <w:r w:rsidRPr="00284E53">
        <w:rPr>
          <w:rFonts w:ascii="標楷體" w:eastAsia="標楷體" w:hAnsi="標楷體" w:hint="eastAsia"/>
          <w:color w:val="000000" w:themeColor="text1"/>
        </w:rPr>
        <w:t>類。課程架構和學分規定如下：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1469"/>
        <w:gridCol w:w="4161"/>
        <w:gridCol w:w="1176"/>
      </w:tblGrid>
      <w:tr w:rsidR="00284E53" w:rsidRPr="00284E53" w:rsidTr="00562EAD">
        <w:trPr>
          <w:cantSplit/>
          <w:trHeight w:val="34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科目類別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 分 數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  明</w:t>
            </w:r>
          </w:p>
        </w:tc>
      </w:tr>
      <w:tr w:rsidR="00284E53" w:rsidRPr="00284E53" w:rsidTr="00562EAD">
        <w:trPr>
          <w:cantSplit/>
          <w:trHeight w:val="40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研究方法學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6~9學分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E93B5E" w:rsidP="0003500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至少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24學分</w:t>
            </w:r>
          </w:p>
        </w:tc>
      </w:tr>
      <w:tr w:rsidR="00284E53" w:rsidRPr="00284E53" w:rsidTr="00562EAD">
        <w:trPr>
          <w:cantSplit/>
          <w:trHeight w:val="62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專門課程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15~18學分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依學生專長及興趣選修，</w:t>
            </w:r>
          </w:p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以各類別至少3學分為原則。 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4E53" w:rsidRPr="00284E53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517F1F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DC5398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Pr="00284E53" w:rsidRDefault="002C4B26" w:rsidP="00222EF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包含論文研討(I)(II)、論文寫作。</w:t>
            </w:r>
          </w:p>
        </w:tc>
      </w:tr>
      <w:tr w:rsidR="00284E53" w:rsidRPr="00284E53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977385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學位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977385" w:rsidP="00222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Pr="00284E53" w:rsidRDefault="00AA5CA0" w:rsidP="00222EF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71163" w:rsidRPr="00F71163" w:rsidTr="00F71163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70" w:rsidRPr="00F71163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學術</w:t>
            </w:r>
            <w:r w:rsidR="00E15D70"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研究</w:t>
            </w: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倫理</w:t>
            </w:r>
          </w:p>
          <w:p w:rsidR="00BF2E20" w:rsidRPr="00F71163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20" w:rsidRPr="00F71163" w:rsidRDefault="00BF2E20" w:rsidP="00E050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20" w:rsidRPr="00F71163" w:rsidRDefault="00745092" w:rsidP="00E0505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bookmarkStart w:id="0" w:name="_GoBack"/>
            <w:r w:rsidRPr="00745092">
              <w:rPr>
                <w:rFonts w:eastAsia="標楷體" w:hint="eastAsia"/>
                <w:bCs/>
                <w:color w:val="FF0000"/>
                <w:sz w:val="20"/>
                <w:u w:val="single"/>
              </w:rPr>
              <w:t>學術研究倫理教育課程為必修，學分數為</w:t>
            </w:r>
            <w:r w:rsidRPr="00745092">
              <w:rPr>
                <w:rFonts w:eastAsia="標楷體" w:hint="eastAsia"/>
                <w:bCs/>
                <w:color w:val="FF0000"/>
                <w:sz w:val="20"/>
                <w:u w:val="single"/>
              </w:rPr>
              <w:t>0</w:t>
            </w:r>
            <w:r w:rsidRPr="00745092">
              <w:rPr>
                <w:rFonts w:eastAsia="標楷體" w:hint="eastAsia"/>
                <w:bCs/>
                <w:color w:val="FF0000"/>
                <w:sz w:val="20"/>
                <w:u w:val="single"/>
              </w:rPr>
              <w:t>學分，學生須於學位論文計畫審核前至「臺灣學術倫理教育資源中心」線上平臺修習指定課程，並通過課程總測驗成績及格標準，即可線上取得修課證明。</w:t>
            </w:r>
            <w:bookmarkEnd w:id="0"/>
          </w:p>
        </w:tc>
      </w:tr>
      <w:tr w:rsidR="00284E53" w:rsidRPr="00284E53" w:rsidTr="00AA5CA0">
        <w:trPr>
          <w:cantSplit/>
          <w:trHeight w:val="469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222EF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畢業學分數</w:t>
            </w:r>
          </w:p>
        </w:tc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DC539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146F94" w:rsidRPr="00284E5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  <w:r w:rsidR="00DC5398" w:rsidRPr="00284E5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284E53" w:rsidRPr="00284E53" w:rsidTr="00562EAD">
        <w:trPr>
          <w:trHeight w:val="467"/>
          <w:jc w:val="center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A0" w:rsidRPr="00284E53" w:rsidRDefault="00AA5CA0" w:rsidP="00562EA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研究生修完</w:t>
            </w:r>
            <w:r w:rsidR="00E93B5E"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學分之後，需以撰寫碩士論文通過口試，並發表一篇小論文，以取得碩士學位。</w:t>
            </w:r>
          </w:p>
        </w:tc>
      </w:tr>
    </w:tbl>
    <w:p w:rsidR="00577327" w:rsidRDefault="00AA5CA0" w:rsidP="0057732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（註1）專門課程以適應個別差異及多元文化教育觀點為基礎，要求理論與實務並重，專門</w:t>
      </w:r>
    </w:p>
    <w:p w:rsidR="007B1FD5" w:rsidRDefault="00577327" w:rsidP="007B1FD5">
      <w:pPr>
        <w:snapToGrid w:val="0"/>
        <w:spacing w:line="0" w:lineRule="atLeast"/>
        <w:ind w:left="708" w:hangingChars="322" w:hanging="70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="007B1FD5">
        <w:rPr>
          <w:rFonts w:ascii="標楷體" w:eastAsia="標楷體" w:hAnsi="標楷體" w:hint="eastAsia"/>
          <w:sz w:val="22"/>
        </w:rPr>
        <w:t>課程內容包括：幼兒身心發展、課程與教學、社會、文化與幼兒教育、師資培育與專業成長等四</w:t>
      </w:r>
      <w:r w:rsidR="00AA5CA0" w:rsidRPr="00AA5CA0">
        <w:rPr>
          <w:rFonts w:ascii="標楷體" w:eastAsia="標楷體" w:hAnsi="標楷體" w:hint="eastAsia"/>
          <w:sz w:val="22"/>
        </w:rPr>
        <w:t>大領域，並讓學生依據個人興趣發展專長學術領域。</w:t>
      </w:r>
    </w:p>
    <w:p w:rsidR="00AA5CA0" w:rsidRPr="00562EAD" w:rsidRDefault="00AA5CA0" w:rsidP="00562EAD">
      <w:pPr>
        <w:snapToGrid w:val="0"/>
        <w:spacing w:line="0" w:lineRule="atLeast"/>
        <w:ind w:leftChars="295" w:left="708" w:firstLine="1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各領域說明詳如下表：</w:t>
      </w:r>
    </w:p>
    <w:tbl>
      <w:tblPr>
        <w:tblStyle w:val="a9"/>
        <w:tblW w:w="8931" w:type="dxa"/>
        <w:tblInd w:w="-34" w:type="dxa"/>
        <w:tblLook w:val="04A0" w:firstRow="1" w:lastRow="0" w:firstColumn="1" w:lastColumn="0" w:noHBand="0" w:noVBand="1"/>
      </w:tblPr>
      <w:tblGrid>
        <w:gridCol w:w="3183"/>
        <w:gridCol w:w="5748"/>
      </w:tblGrid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222EF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(共同必、選修科目)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幼兒身心發展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進行幼兒發展之基礎研究，比較一般與特殊幼兒之發展與行為特徵，尤其強調社會變遷中文化和家庭對幼兒發展之影響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課程與教學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探討幼兒教育重要議題、課程理論與教學模式，以及教學共同必需的知識、技能和情意。</w:t>
            </w:r>
          </w:p>
        </w:tc>
      </w:tr>
      <w:tr w:rsidR="00AA5CA0" w:rsidRPr="00577327" w:rsidTr="00977385">
        <w:tc>
          <w:tcPr>
            <w:tcW w:w="3183" w:type="dxa"/>
            <w:vAlign w:val="center"/>
          </w:tcPr>
          <w:p w:rsidR="00AA5CA0" w:rsidRPr="00577327" w:rsidRDefault="00AA5CA0" w:rsidP="00222E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社會、文化與幼兒教育</w:t>
            </w:r>
          </w:p>
        </w:tc>
        <w:tc>
          <w:tcPr>
            <w:tcW w:w="5748" w:type="dxa"/>
            <w:vAlign w:val="center"/>
          </w:tcPr>
          <w:p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探討族群文化、地理特色、城鄉差距、及非典型家庭與幼兒教育的關係</w:t>
            </w:r>
          </w:p>
        </w:tc>
      </w:tr>
      <w:tr w:rsidR="00977385" w:rsidRPr="00577327" w:rsidTr="00977385">
        <w:tc>
          <w:tcPr>
            <w:tcW w:w="3183" w:type="dxa"/>
          </w:tcPr>
          <w:p w:rsidR="00977385" w:rsidRPr="00577327" w:rsidRDefault="00977385" w:rsidP="009773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師資培育與專業發展</w:t>
            </w:r>
          </w:p>
        </w:tc>
        <w:tc>
          <w:tcPr>
            <w:tcW w:w="5748" w:type="dxa"/>
          </w:tcPr>
          <w:p w:rsidR="00977385" w:rsidRPr="00577327" w:rsidRDefault="00977385" w:rsidP="00977385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探討幼教工作者解決問題、做研究、及個人心理成長</w:t>
            </w:r>
          </w:p>
        </w:tc>
      </w:tr>
    </w:tbl>
    <w:p w:rsidR="00562EAD" w:rsidRDefault="00562EAD">
      <w:pPr>
        <w:widowControl/>
        <w:rPr>
          <w:rFonts w:ascii="標楷體" w:eastAsia="標楷體" w:hAnsi="標楷體"/>
          <w:b/>
        </w:rPr>
      </w:pPr>
    </w:p>
    <w:p w:rsidR="00562EAD" w:rsidRDefault="00562EA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577327" w:rsidRPr="00577327" w:rsidRDefault="00562EAD">
      <w:pPr>
        <w:widowControl/>
        <w:rPr>
          <w:rFonts w:ascii="標楷體" w:eastAsia="標楷體" w:hAnsi="標楷體"/>
          <w:b/>
        </w:rPr>
      </w:pPr>
      <w:r w:rsidRPr="00577327">
        <w:rPr>
          <w:rFonts w:ascii="標楷體" w:eastAsia="標楷體" w:hAnsi="標楷體" w:hint="eastAsia"/>
          <w:b/>
        </w:rPr>
        <w:lastRenderedPageBreak/>
        <w:t>二、課程科目及學分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2710"/>
        <w:gridCol w:w="1442"/>
        <w:gridCol w:w="358"/>
        <w:gridCol w:w="363"/>
        <w:gridCol w:w="360"/>
        <w:gridCol w:w="712"/>
        <w:gridCol w:w="2757"/>
      </w:tblGrid>
      <w:tr w:rsidR="00A34F18" w:rsidRPr="00A34F18" w:rsidTr="00A34F18">
        <w:trPr>
          <w:cantSplit/>
          <w:tblHeader/>
          <w:jc w:val="center"/>
        </w:trPr>
        <w:tc>
          <w:tcPr>
            <w:tcW w:w="879" w:type="dxa"/>
            <w:gridSpan w:val="2"/>
            <w:shd w:val="clear" w:color="auto" w:fill="auto"/>
            <w:vAlign w:val="center"/>
          </w:tcPr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科目中文名稱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科目代碼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必選修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開課</w:t>
            </w:r>
          </w:p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學期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科目英文名稱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研究</w:t>
            </w:r>
          </w:p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方法學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A4742" w:rsidRPr="00A34F18" w:rsidRDefault="008A4742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幼兒教育研究法</w:t>
            </w:r>
          </w:p>
        </w:tc>
        <w:tc>
          <w:tcPr>
            <w:tcW w:w="1442" w:type="dxa"/>
            <w:shd w:val="clear" w:color="auto" w:fill="auto"/>
          </w:tcPr>
          <w:p w:rsidR="008A4742" w:rsidRPr="00A34F18" w:rsidRDefault="008A4742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EEC51D00A001</w:t>
            </w:r>
          </w:p>
        </w:tc>
        <w:tc>
          <w:tcPr>
            <w:tcW w:w="358" w:type="dxa"/>
            <w:shd w:val="clear" w:color="auto" w:fill="auto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A4742" w:rsidRPr="00A34F18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A4742" w:rsidRPr="00A34F18" w:rsidRDefault="008A4742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Research Methods in Early Childhood Education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8A4742" w:rsidRPr="00A34F18" w:rsidRDefault="008A4742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行動研究法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EEC52D00A001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A4742" w:rsidRPr="00A34F18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A4742" w:rsidRPr="00A34F18" w:rsidRDefault="008A4742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Teachers’Action Research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</w:tcPr>
          <w:p w:rsidR="008A4742" w:rsidRPr="00A34F18" w:rsidRDefault="008A4742" w:rsidP="00562EAD">
            <w:pPr>
              <w:spacing w:line="44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應用統計</w:t>
            </w:r>
          </w:p>
        </w:tc>
        <w:tc>
          <w:tcPr>
            <w:tcW w:w="1442" w:type="dxa"/>
            <w:shd w:val="clear" w:color="auto" w:fill="auto"/>
          </w:tcPr>
          <w:p w:rsidR="008A4742" w:rsidRPr="00A34F18" w:rsidRDefault="008A4742" w:rsidP="00562EAD">
            <w:pPr>
              <w:ind w:firstLineChars="13" w:firstLine="2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EEC52D00A002</w:t>
            </w:r>
          </w:p>
        </w:tc>
        <w:tc>
          <w:tcPr>
            <w:tcW w:w="358" w:type="dxa"/>
            <w:shd w:val="clear" w:color="auto" w:fill="auto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A4742" w:rsidRPr="00A34F18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A4742" w:rsidRPr="00A34F18" w:rsidRDefault="008A4742" w:rsidP="00562EAD">
            <w:pPr>
              <w:spacing w:line="20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Statistics 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專門課程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幼兒</w:t>
            </w:r>
          </w:p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身心</w:t>
            </w:r>
          </w:p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發展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幼兒情緒與社會行為研究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:rsidR="00EF346F" w:rsidRPr="00A34F18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Emotion and Social Behaviors of Young Children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幼兒語言與認知發展研究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:rsidR="00EF346F" w:rsidRPr="00A34F18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Language and Cognitive Development of Young Children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幼兒思考與概念發展研究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</w:tcPr>
          <w:p w:rsidR="00EF346F" w:rsidRPr="00A34F18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Thinking and Concepts Development of Young Children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AB60C1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遊戲的教育專題研究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604E4" w:rsidRPr="00A34F18" w:rsidRDefault="00AB60C1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EEC52D00B01</w:t>
            </w:r>
            <w:r w:rsidR="000604E4" w:rsidRPr="00A34F18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B5D55" w:rsidP="00AB60C1">
            <w:pPr>
              <w:spacing w:line="1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Seminar:</w:t>
            </w:r>
            <w:r w:rsidR="00EF346F" w:rsidRPr="00A34F18">
              <w:rPr>
                <w:rFonts w:eastAsia="標楷體"/>
                <w:color w:val="000000" w:themeColor="text1"/>
                <w:sz w:val="20"/>
                <w:szCs w:val="20"/>
              </w:rPr>
              <w:t>Educational Power of play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幼兒輔導專題研究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EEC52D00B005</w:t>
            </w:r>
          </w:p>
        </w:tc>
        <w:tc>
          <w:tcPr>
            <w:tcW w:w="358" w:type="dxa"/>
            <w:shd w:val="clear" w:color="auto" w:fill="auto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EF346F" w:rsidRPr="00A34F18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:rsidR="00EF346F" w:rsidRPr="00A34F18" w:rsidRDefault="00EB5D55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Seminar:</w:t>
            </w:r>
            <w:r w:rsidR="00EF346F"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Couseling Young Children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幼兒發展評量研究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A34F18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6"/>
              <w:jc w:val="both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Evaluation and Assessment in Child Development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語言發展與矯治研究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EEC52D00B007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A34F18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Language Development and Therapy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閱讀發展與閱讀障礙研究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EEC52D00B008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Research of Reading Development and Reading Disabilities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幼兒運動與健康促進專題研究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604E4" w:rsidRPr="00A34F18" w:rsidRDefault="000604E4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EEC52D00B019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6E23F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6E23F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6E23F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A6CF5" w:rsidP="00562EA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B5D55" w:rsidP="00EB5D55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Seminar: Athletics and Health Ehancement for Young Children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課程與教學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幼兒教育課程模式研究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Studies in Curriculum Models in Early Childhood Education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建構理論與幼兒教育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Construct Theory and Early Childhood Education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幼兒自然科學課程研究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Natural Science of Young Children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幼兒創造性活動研究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Creative Activities of Young Children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jc w:val="both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課程與教學專題研究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Seminar in Curriculum and Teaching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早期療育理論與實務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Early Intervention Theory and Application</w:t>
            </w:r>
          </w:p>
        </w:tc>
      </w:tr>
      <w:tr w:rsidR="00A34F18" w:rsidRPr="00A34F18" w:rsidTr="00A34F18">
        <w:trPr>
          <w:cantSplit/>
          <w:trHeight w:val="52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社會文化與幼兒教育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幼兒教育比較研究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EEC52D00E001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Comparative Education of Early Childhood Education</w:t>
            </w:r>
          </w:p>
        </w:tc>
      </w:tr>
      <w:tr w:rsidR="00A34F18" w:rsidRPr="00A34F18" w:rsidTr="00A34F18">
        <w:trPr>
          <w:cantSplit/>
          <w:trHeight w:val="57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多元文化課程與教學研究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EEC52D00E002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 xml:space="preserve">Studies in Curriculum and Teaching of Multi-Cultures </w:t>
            </w:r>
          </w:p>
        </w:tc>
      </w:tr>
      <w:tr w:rsidR="00A34F18" w:rsidRPr="00A34F18" w:rsidTr="00A34F18">
        <w:trPr>
          <w:cantSplit/>
          <w:trHeight w:val="55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原住民幼兒教育專題研究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EEC52D00E003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020DC5" w:rsidRPr="00A34F18" w:rsidRDefault="00020DC5" w:rsidP="00562EAD">
            <w:pPr>
              <w:spacing w:line="200" w:lineRule="exact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 in</w:t>
            </w:r>
            <w:r w:rsidRPr="00A34F18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Indigenous Early 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Childhood Education</w:t>
            </w:r>
          </w:p>
        </w:tc>
      </w:tr>
      <w:tr w:rsidR="00A34F18" w:rsidRPr="00A34F18" w:rsidTr="00A34F18">
        <w:trPr>
          <w:cantSplit/>
          <w:trHeight w:val="535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親職教育研究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EEC52D00E004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Parenting Education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師資培育與專業發展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教師專業發展研究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EEC52D00F001</w:t>
            </w:r>
          </w:p>
        </w:tc>
        <w:tc>
          <w:tcPr>
            <w:tcW w:w="358" w:type="dxa"/>
            <w:shd w:val="clear" w:color="auto" w:fill="auto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</w:tcPr>
          <w:p w:rsidR="00EF346F" w:rsidRPr="00A34F18" w:rsidRDefault="00EF346F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Teachers’ Professional Development</w:t>
            </w:r>
          </w:p>
        </w:tc>
      </w:tr>
      <w:tr w:rsidR="00A34F18" w:rsidRPr="00A34F18" w:rsidTr="00A34F18">
        <w:trPr>
          <w:cantSplit/>
          <w:trHeight w:val="1009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教師思考專題研究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EEC52D00F002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Theories and Studies of Teacher Thinking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20"/>
              </w:rPr>
              <w:t>EEC51D00A003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Seminar in Thesis Studying (I)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</w:tcPr>
          <w:p w:rsidR="00EF346F" w:rsidRPr="00A34F18" w:rsidRDefault="00EF346F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20"/>
              </w:rPr>
              <w:t>EEC51D00A004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Seminar in Thesis Studying (II)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</w:tcPr>
          <w:p w:rsidR="00EF346F" w:rsidRPr="00A34F18" w:rsidRDefault="00EF346F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F346F" w:rsidRPr="00A34F18" w:rsidRDefault="00EF346F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20"/>
              </w:rPr>
              <w:t>EEC51D00A005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EF346F" w:rsidRPr="00A34F18" w:rsidRDefault="00EF346F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F346F" w:rsidRPr="00A34F18" w:rsidRDefault="00EF346F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Seminar in Thesis Writing</w:t>
            </w:r>
          </w:p>
        </w:tc>
      </w:tr>
      <w:tr w:rsidR="00A34F18" w:rsidRPr="00A34F18" w:rsidTr="00A34F18">
        <w:trPr>
          <w:cantSplit/>
          <w:tblHeader/>
          <w:jc w:val="center"/>
        </w:trPr>
        <w:tc>
          <w:tcPr>
            <w:tcW w:w="879" w:type="dxa"/>
            <w:gridSpan w:val="2"/>
            <w:shd w:val="clear" w:color="auto" w:fill="auto"/>
          </w:tcPr>
          <w:p w:rsidR="008D29D9" w:rsidRPr="00A34F18" w:rsidRDefault="008D29D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學位論文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D29D9" w:rsidRPr="00A34F18" w:rsidRDefault="008D29D9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D29D9" w:rsidRPr="00A34F18" w:rsidRDefault="008D29D9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EEC51D00C001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8D29D9" w:rsidRPr="00A34F18" w:rsidRDefault="008D29D9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8D29D9" w:rsidRPr="00A34F18" w:rsidRDefault="008D29D9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29D9" w:rsidRPr="00A34F18" w:rsidRDefault="008801C1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D29D9" w:rsidRPr="00A34F18" w:rsidRDefault="008D29D9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8D29D9" w:rsidRPr="00A34F18" w:rsidRDefault="008D29D9">
            <w:pPr>
              <w:pStyle w:val="a3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Thesis</w:t>
            </w:r>
          </w:p>
        </w:tc>
      </w:tr>
    </w:tbl>
    <w:p w:rsidR="001D7FC9" w:rsidRPr="00577327" w:rsidRDefault="001D7FC9" w:rsidP="00562EAD">
      <w:pPr>
        <w:widowControl/>
        <w:rPr>
          <w:rFonts w:ascii="標楷體" w:eastAsia="標楷體" w:hAnsi="標楷體"/>
          <w:b/>
        </w:rPr>
      </w:pPr>
    </w:p>
    <w:sectPr w:rsidR="001D7FC9" w:rsidRPr="00577327" w:rsidSect="003A45A3">
      <w:pgSz w:w="11906" w:h="16838"/>
      <w:pgMar w:top="851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C7" w:rsidRDefault="002F7CC7" w:rsidP="00146F94">
      <w:r>
        <w:separator/>
      </w:r>
    </w:p>
  </w:endnote>
  <w:endnote w:type="continuationSeparator" w:id="0">
    <w:p w:rsidR="002F7CC7" w:rsidRDefault="002F7CC7" w:rsidP="001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C7" w:rsidRDefault="002F7CC7" w:rsidP="00146F94">
      <w:r>
        <w:separator/>
      </w:r>
    </w:p>
  </w:footnote>
  <w:footnote w:type="continuationSeparator" w:id="0">
    <w:p w:rsidR="002F7CC7" w:rsidRDefault="002F7CC7" w:rsidP="0014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6"/>
    <w:rsid w:val="000150D2"/>
    <w:rsid w:val="00020DC5"/>
    <w:rsid w:val="00031213"/>
    <w:rsid w:val="0003500A"/>
    <w:rsid w:val="000604E4"/>
    <w:rsid w:val="000D2120"/>
    <w:rsid w:val="000E2846"/>
    <w:rsid w:val="000F6FA9"/>
    <w:rsid w:val="00146F94"/>
    <w:rsid w:val="001D7FC9"/>
    <w:rsid w:val="0028236F"/>
    <w:rsid w:val="00284E53"/>
    <w:rsid w:val="002C4B26"/>
    <w:rsid w:val="002F7CC7"/>
    <w:rsid w:val="003015A0"/>
    <w:rsid w:val="00313B7B"/>
    <w:rsid w:val="003302F6"/>
    <w:rsid w:val="003A45A3"/>
    <w:rsid w:val="003C0362"/>
    <w:rsid w:val="00456D3D"/>
    <w:rsid w:val="00466B54"/>
    <w:rsid w:val="004B1785"/>
    <w:rsid w:val="00502248"/>
    <w:rsid w:val="00517F1F"/>
    <w:rsid w:val="00562EAD"/>
    <w:rsid w:val="00577327"/>
    <w:rsid w:val="00594369"/>
    <w:rsid w:val="006024BF"/>
    <w:rsid w:val="006B49C2"/>
    <w:rsid w:val="006E4605"/>
    <w:rsid w:val="006F68A0"/>
    <w:rsid w:val="00744ED0"/>
    <w:rsid w:val="00745092"/>
    <w:rsid w:val="007B1FD5"/>
    <w:rsid w:val="007F6213"/>
    <w:rsid w:val="008326E6"/>
    <w:rsid w:val="008801C1"/>
    <w:rsid w:val="00890DA4"/>
    <w:rsid w:val="008A1210"/>
    <w:rsid w:val="008A4742"/>
    <w:rsid w:val="008D29D9"/>
    <w:rsid w:val="008F7227"/>
    <w:rsid w:val="0095711B"/>
    <w:rsid w:val="00977385"/>
    <w:rsid w:val="009F11B9"/>
    <w:rsid w:val="00A34F18"/>
    <w:rsid w:val="00A37700"/>
    <w:rsid w:val="00A6068B"/>
    <w:rsid w:val="00A722E0"/>
    <w:rsid w:val="00AA5CA0"/>
    <w:rsid w:val="00AB60C1"/>
    <w:rsid w:val="00AE06B4"/>
    <w:rsid w:val="00AE1F31"/>
    <w:rsid w:val="00B756E9"/>
    <w:rsid w:val="00BF2E20"/>
    <w:rsid w:val="00C21DBC"/>
    <w:rsid w:val="00C34C8A"/>
    <w:rsid w:val="00C358F0"/>
    <w:rsid w:val="00C53472"/>
    <w:rsid w:val="00CB158A"/>
    <w:rsid w:val="00D46504"/>
    <w:rsid w:val="00D96DEA"/>
    <w:rsid w:val="00DB1CA4"/>
    <w:rsid w:val="00DC5398"/>
    <w:rsid w:val="00E11FEB"/>
    <w:rsid w:val="00E15D70"/>
    <w:rsid w:val="00E314D2"/>
    <w:rsid w:val="00E922A2"/>
    <w:rsid w:val="00E93B5E"/>
    <w:rsid w:val="00EA0546"/>
    <w:rsid w:val="00EA6CF5"/>
    <w:rsid w:val="00EB5D55"/>
    <w:rsid w:val="00EF346F"/>
    <w:rsid w:val="00F21341"/>
    <w:rsid w:val="00F664F1"/>
    <w:rsid w:val="00F71163"/>
    <w:rsid w:val="00F73032"/>
    <w:rsid w:val="00F94BBC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3409D-55F1-4B15-881C-197156F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2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E2846"/>
    <w:pPr>
      <w:spacing w:after="120"/>
    </w:pPr>
  </w:style>
  <w:style w:type="character" w:customStyle="1" w:styleId="a6">
    <w:name w:val="本文 字元"/>
    <w:basedOn w:val="a0"/>
    <w:link w:val="a5"/>
    <w:rsid w:val="000E2846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E2846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E2846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AA5C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4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6F94"/>
    <w:rPr>
      <w:rFonts w:ascii="Times New Roman" w:eastAsia="新細明體" w:hAnsi="Times New Roman" w:cs="Times New Roman"/>
      <w:sz w:val="20"/>
      <w:szCs w:val="20"/>
    </w:rPr>
  </w:style>
  <w:style w:type="character" w:customStyle="1" w:styleId="3">
    <w:name w:val="頁首 字元3"/>
    <w:uiPriority w:val="99"/>
    <w:rsid w:val="002C4B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2017-04-10T04:15:00Z</cp:lastPrinted>
  <dcterms:created xsi:type="dcterms:W3CDTF">2017-06-26T07:11:00Z</dcterms:created>
  <dcterms:modified xsi:type="dcterms:W3CDTF">2017-06-30T06:57:00Z</dcterms:modified>
</cp:coreProperties>
</file>